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Политика конфиденциальности</w:t>
      </w:r>
    </w:p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1. Общие положения.</w:t>
      </w:r>
    </w:p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1.1. </w:t>
      </w:r>
      <w:proofErr w:type="gramStart"/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Настоящая Политика конфиденциальности описывает, как компания 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es-ES"/>
        </w:rPr>
        <w:t>VIDA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es-ES"/>
        </w:rPr>
        <w:t>BALTIC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es-ES"/>
        </w:rPr>
        <w:t>GROUP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рег</w:t>
      </w:r>
      <w:proofErr w:type="spellEnd"/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. № 40203736066, адрес:</w:t>
      </w:r>
      <w:proofErr w:type="gramEnd"/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es-ES"/>
        </w:rPr>
        <w:t>Kauk</w:t>
      </w:r>
      <w:proofErr w:type="spellStart"/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ā</w:t>
      </w:r>
      <w:proofErr w:type="spellEnd"/>
      <w:r w:rsidRPr="0011501E">
        <w:rPr>
          <w:rFonts w:ascii="Times New Roman" w:eastAsia="Times New Roman" w:hAnsi="Times New Roman" w:cs="Times New Roman"/>
          <w:sz w:val="24"/>
          <w:szCs w:val="24"/>
          <w:lang w:val="es-ES"/>
        </w:rPr>
        <w:t>za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es-ES"/>
        </w:rPr>
        <w:t>iela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1-32, Рига, 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es-ES"/>
        </w:rPr>
        <w:t>LV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-1006; далее — «Контролер данных») собирает, обрабатывает и хранит персональные данные, полученные через сайт 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es-ES"/>
        </w:rPr>
        <w:t>www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es-ES"/>
        </w:rPr>
        <w:t>vidabaltic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es-ES"/>
        </w:rPr>
        <w:t>com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клиентов и посетителей сайта (далее — «Субъект данных» или «Вы»).</w:t>
      </w:r>
    </w:p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1.2. Персональные данные — это любая информация, относящаяся к идентифицированному или идентифицируемому физическому лицу, то есть к Субъекту данных. </w:t>
      </w:r>
      <w:proofErr w:type="gramStart"/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Под обработкой понимается любая операция, совершаемая с персональными данными, например: сбор, запись, изменение, использование, просмотр, удаление или уничтожение.</w:t>
      </w:r>
      <w:proofErr w:type="gramEnd"/>
    </w:p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1.3. Контролер данных соблюдает установленные законом принципы обработки данных и подтверждает, что персональные данные обрабатываются в соответствии с применимым законодательством.</w:t>
      </w:r>
    </w:p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2. Сбор, обработка и хранение персональных данных.</w:t>
      </w:r>
    </w:p>
    <w:p w:rsid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2.1. Контролер данных собирает, обрабатывает и хранит информацию, позволяющую идентифицировать личность, преимущественно через сайт </w:t>
      </w:r>
      <w:proofErr w:type="spellStart"/>
      <w:proofErr w:type="gramStart"/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интернет-магазина</w:t>
      </w:r>
      <w:proofErr w:type="spellEnd"/>
      <w:proofErr w:type="gramEnd"/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по электронной почте.</w:t>
      </w:r>
    </w:p>
    <w:p w:rsid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2.2. Посещая интернет-магазин и пользуясь предоставляемыми им услугами, вы соглашаетесь с тем, что любая предоставленная вами информация используется и обрабатывается в соответствии с целями, изложенными в Политике конфиденциальности.</w:t>
      </w:r>
    </w:p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2.3. Субъект персональных данных несет ответственность за то, чтобы предоставленные персональные данные были правильными, точными и полными. Умышленное предоставление ложных сведений считается нарушением нашей Политики конфиденциальности. Субъект персональных данных обязан незамедлительно уведомлять Оператора о любых изменениях в предоставленных персональных данных.</w:t>
      </w:r>
    </w:p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2.4. Оператор не несет ответственности за убытки, понесенные Субъектом персональных данных или третьими лицами в результате предоставления недостоверных персональных данных.</w:t>
      </w:r>
    </w:p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3. Обработка персональных данных клиентов</w:t>
      </w:r>
    </w:p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3.1. Оператор может обрабатывать следующие персональные данные:</w:t>
      </w:r>
    </w:p>
    <w:p w:rsidR="0011501E" w:rsidRPr="0011501E" w:rsidRDefault="0011501E" w:rsidP="0011501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3.1.1. Имя, фамилия, личный идентификационный номер</w:t>
      </w:r>
    </w:p>
    <w:p w:rsidR="0011501E" w:rsidRPr="0011501E" w:rsidRDefault="0011501E" w:rsidP="0011501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3.1.2. Дата рождения</w:t>
      </w:r>
    </w:p>
    <w:p w:rsidR="0011501E" w:rsidRPr="0011501E" w:rsidRDefault="0011501E" w:rsidP="0011501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3.1.3. Контактная информация (адрес электронной почты и/или номер телефона)</w:t>
      </w:r>
    </w:p>
    <w:p w:rsidR="000331D3" w:rsidRPr="0011501E" w:rsidRDefault="0011501E" w:rsidP="0011501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3.1.4. Данные о транзакциях (приобретенные товары, адрес доставки, цена, информация об оплате и т. д.).</w:t>
      </w:r>
      <w:r w:rsidR="008811E0"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3.1.5. Любая иная информация, предоставленная нам при приобретении товаров и услуг, предлагаемых на </w:t>
      </w:r>
      <w:proofErr w:type="spellStart"/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веб-сайте</w:t>
      </w:r>
      <w:proofErr w:type="spellEnd"/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, или при общении с нами.</w:t>
      </w:r>
    </w:p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3.2. В дополнение к </w:t>
      </w:r>
      <w:proofErr w:type="gramStart"/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вышеизложенному</w:t>
      </w:r>
      <w:proofErr w:type="gramEnd"/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, Контролер данных имеет право проверять точность предоставленных данных с использованием общедоступных реестров.</w:t>
      </w:r>
    </w:p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3.3. Правовым основанием для обработки персональных данных являются положения статьи 6(1)(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es-ES"/>
        </w:rPr>
        <w:t>a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), (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es-ES"/>
        </w:rPr>
        <w:t>b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), (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es-ES"/>
        </w:rPr>
        <w:t>c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) и (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es-ES"/>
        </w:rPr>
        <w:t>f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) Общего регламента по защите данных (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es-ES"/>
        </w:rPr>
        <w:t>GDPR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):</w:t>
      </w:r>
    </w:p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es-ES"/>
        </w:rPr>
        <w:t>a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) субъект данных дал согласие на обработку своих персональных данных для одной или нескольких конкретных целей;</w:t>
      </w:r>
    </w:p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es-ES"/>
        </w:rPr>
        <w:t>b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) обработка необходима для исполнения договора, стороной которого является субъект данных, или для принятия мер по запросу субъекта данных до заключения договора;</w:t>
      </w:r>
    </w:p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es-ES"/>
        </w:rPr>
        <w:t>c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) обработка необходима для выполнения юридического обязательства, возложенного на контролера;</w:t>
      </w:r>
    </w:p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es-ES"/>
        </w:rPr>
        <w:t>f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) обработка необходима для реализации законных интересов контролера или третьей стороны, за исключением случаев, когда такие интересы уступают место интересам или основным правам и свободам субъекта данных, требующим защиты персональных данных, в частности, когда субъектом данных является ребенок.</w:t>
      </w:r>
    </w:p>
    <w:p w:rsid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3.4. Контролер данных хранит и обрабатывает персональные данные субъекта данных до тех пор, пока выполняется хотя бы одно из следующих условий:</w:t>
      </w:r>
    </w:p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3.4.1. Персональные данные необходимы для целей, для которых они были получены;</w:t>
      </w:r>
    </w:p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3.4.2. В течение срока, когда Контролер данных и/или Субъект данных могут реализовывать свои законные интересы в порядке, установленном внешними нормативными актами — например, путем заявления возражений, подачи искового заявления или ведения судебного разбирательства;</w:t>
      </w:r>
    </w:p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3.4.3. В течение срока, когда существует юридическое обязательство по хранению данных — например, в соответствии с Законом о бухгалтерском учете;</w:t>
      </w:r>
    </w:p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3.4.4. В течение срока действия согласия Субъекта данных на соответствующую обработку персональных данных, при условии отсутствия иных законных оснований для обработки таких персональных данных.</w:t>
      </w:r>
    </w:p>
    <w:p w:rsid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По прекращении обстоятельств, указанных в настоящем пункте, срок хранения персональных данных Субъекта данных также истекает, и все соответствующие персональные данные безвозвратно удаляются из компьютерных систем, а также из электронных и/или бумажных документов, содержащих такие данные, либо такие документы обезличиваются.</w:t>
      </w:r>
    </w:p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3.5. Для выполнения обязательств перед вами Контролер данных вправе передавать ваши персональные данные партнерам по сотрудничеству — обработчикам данных, осуществляющим необходимую обработку данных от нашего имени (например, бухгалтерам, курьерским службам и т. д.). Обработку платежей обеспечивает </w:t>
      </w:r>
      <w:r w:rsidRPr="0011501E">
        <w:rPr>
          <w:rFonts w:ascii="Times New Roman" w:eastAsia="Times New Roman" w:hAnsi="Times New Roman" w:cs="Times New Roman"/>
          <w:sz w:val="24"/>
          <w:szCs w:val="24"/>
        </w:rPr>
        <w:t>SEB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501E">
        <w:rPr>
          <w:rFonts w:ascii="Times New Roman" w:eastAsia="Times New Roman" w:hAnsi="Times New Roman" w:cs="Times New Roman"/>
          <w:sz w:val="24"/>
          <w:szCs w:val="24"/>
        </w:rPr>
        <w:t>BANKA</w:t>
      </w: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По запросу мы можем передавать ваши персональные данные государственным и правоохранительным органам в целях защиты наших законных интересов, когда это необходимо — в частности, при формулировании, подаче и отстаивании правовых требований.</w:t>
      </w:r>
    </w:p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3.6. При обработке и хранении персональных данных Контролер данных применяет организационные и технические меры для обеспечения защиты персональных данных от случайного или незаконного уничтожения, изменения, раскрытия и любых иных форм незаконной обработки.</w:t>
      </w:r>
    </w:p>
    <w:p w:rsidR="0011501E" w:rsidRPr="0011501E" w:rsidRDefault="0011501E" w:rsidP="001150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4. Права субъекта данных</w:t>
      </w:r>
    </w:p>
    <w:p w:rsidR="0011501E" w:rsidRPr="0011501E" w:rsidRDefault="0011501E" w:rsidP="0011501E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4.1. В соответствии с Общим регламентом по защите данных и законодательством Латвийской Республики вы имеете право:</w:t>
      </w:r>
    </w:p>
    <w:p w:rsidR="0011501E" w:rsidRPr="0011501E" w:rsidRDefault="0011501E" w:rsidP="0011501E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4.1.1. Получить доступ к своим персональным данным, информацию об их обработке и копию своих персональных данных в электронном формате, а также право на передачу этих данных другому контролеру (право на переносимость данных);</w:t>
      </w:r>
    </w:p>
    <w:p w:rsidR="0011501E" w:rsidRPr="0011501E" w:rsidRDefault="0011501E" w:rsidP="0011501E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4.1.2. Требовать исправления неверных, неточных или неполных персональных данных;</w:t>
      </w:r>
    </w:p>
    <w:p w:rsidR="0011501E" w:rsidRPr="0011501E" w:rsidRDefault="0011501E" w:rsidP="0011501E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4.1.3. Требовать удаления своих персональных данных («право быть забытым»), за исключением случаев, когда закон требует их хранения;</w:t>
      </w:r>
    </w:p>
    <w:p w:rsidR="0011501E" w:rsidRPr="0011501E" w:rsidRDefault="0011501E" w:rsidP="0011501E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4.1.4. Отозвать ранее данное согласие на обработку персональных данных;</w:t>
      </w:r>
    </w:p>
    <w:p w:rsidR="0011501E" w:rsidRPr="0011501E" w:rsidRDefault="0011501E" w:rsidP="0011501E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4.1.5. Ограничить обработку своих данных — право потребовать, чтобы мы временно прекратили обработку всех ваших персональных данных;</w:t>
      </w:r>
    </w:p>
    <w:p w:rsidR="0011501E" w:rsidRPr="0011501E" w:rsidRDefault="0011501E" w:rsidP="0011501E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4.1.6. Подать жалобу в Государственную инспекцию данных.</w:t>
      </w:r>
    </w:p>
    <w:p w:rsidR="0011501E" w:rsidRPr="0011501E" w:rsidRDefault="0011501E" w:rsidP="0011501E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Вы можете подать запрос на реализацию своих прав, отправив электронное сообщение в службу поддержки клиентов по адресу vidabalticgroup@gmail.com.</w:t>
      </w:r>
    </w:p>
    <w:p w:rsidR="0011501E" w:rsidRPr="0011501E" w:rsidRDefault="0011501E" w:rsidP="0011501E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5. Заключительные положения</w:t>
      </w:r>
    </w:p>
    <w:p w:rsidR="0011501E" w:rsidRPr="0011501E" w:rsidRDefault="0011501E" w:rsidP="0011501E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5.1. </w:t>
      </w:r>
      <w:proofErr w:type="gramStart"/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Настоящая Политика конфиденциальности разработана в соответствии с Регламентом (ЕС) 2016/679 Европейского парламента и Совета от 27 апреля 2016 года о защите физических лиц при обработке персональных данных и о свободном обращении таких данных, а также об отмене Директивы 95/46/EC (Общий регламент по защите данных), и применимым законодательством Латвийской Республики и Европейского союза.</w:t>
      </w:r>
      <w:proofErr w:type="gramEnd"/>
    </w:p>
    <w:p w:rsidR="0054667A" w:rsidRPr="0011501E" w:rsidRDefault="0011501E" w:rsidP="0011501E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5.2. Контролер данных оставляет за собой право вносить изменения или дополнения в Политику конфиденциальности в любое время и без предварительного уведомления. Изменения вступают в силу с момента их публикации на </w:t>
      </w:r>
      <w:proofErr w:type="spellStart"/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>веб-сайте</w:t>
      </w:r>
      <w:proofErr w:type="spellEnd"/>
      <w:r w:rsidRPr="001150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www.vidabaltic.com.</w:t>
      </w:r>
    </w:p>
    <w:sectPr w:rsidR="0054667A" w:rsidRPr="0011501E" w:rsidSect="005466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811E0"/>
    <w:rsid w:val="000331D3"/>
    <w:rsid w:val="0011501E"/>
    <w:rsid w:val="00231360"/>
    <w:rsid w:val="00397949"/>
    <w:rsid w:val="0054667A"/>
    <w:rsid w:val="006502B8"/>
    <w:rsid w:val="006B4C7D"/>
    <w:rsid w:val="008811E0"/>
    <w:rsid w:val="00C3026F"/>
    <w:rsid w:val="00D12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67A"/>
  </w:style>
  <w:style w:type="paragraph" w:styleId="3">
    <w:name w:val="heading 3"/>
    <w:basedOn w:val="a"/>
    <w:link w:val="30"/>
    <w:uiPriority w:val="9"/>
    <w:qFormat/>
    <w:rsid w:val="008811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11E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81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811E0"/>
    <w:rPr>
      <w:b/>
      <w:bCs/>
    </w:rPr>
  </w:style>
  <w:style w:type="character" w:styleId="a5">
    <w:name w:val="Hyperlink"/>
    <w:basedOn w:val="a0"/>
    <w:uiPriority w:val="99"/>
    <w:semiHidden/>
    <w:unhideWhenUsed/>
    <w:rsid w:val="008811E0"/>
    <w:rPr>
      <w:color w:val="0000FF"/>
      <w:u w:val="single"/>
    </w:rPr>
  </w:style>
  <w:style w:type="character" w:customStyle="1" w:styleId="txtspecial">
    <w:name w:val="txt_special"/>
    <w:basedOn w:val="a0"/>
    <w:rsid w:val="000331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2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3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1042</Words>
  <Characters>5942</Characters>
  <Application>Microsoft Office Word</Application>
  <DocSecurity>0</DocSecurity>
  <Lines>49</Lines>
  <Paragraphs>13</Paragraphs>
  <ScaleCrop>false</ScaleCrop>
  <Company/>
  <LinksUpToDate>false</LinksUpToDate>
  <CharactersWithSpaces>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3</cp:revision>
  <dcterms:created xsi:type="dcterms:W3CDTF">2026-08-21T19:05:00Z</dcterms:created>
  <dcterms:modified xsi:type="dcterms:W3CDTF">2026-08-21T19:09:00Z</dcterms:modified>
</cp:coreProperties>
</file>